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АЛГОРИТМ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действий в случае обнаружения противоправного контента в информационно-коммуникационной сети Интернет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Раздел I.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Действия при выявлении (обнаружении) Интернет - ресурса, содержащего сведения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прекурсоров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, новых потенциально опасных 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психоактивных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веществ, местах их приобретения, способах и местах культивирования 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наркосодержащих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растений (пропаганда наркотиков)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случае выявления (обнаружения) Интернет-ресурса, содержащего пропаганду наркотиков, необходимо выполнить определенный алгоритм действий для блокировки данного Интернет-ресурса. С этой целью гражданину необходимо заполнить и направить специальную заявку, размещенную на официальном сайте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Роскомнадзора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hyperlink r:id="rId4" w:history="1">
        <w:r w:rsidRPr="00570821">
          <w:rPr>
            <w:rFonts w:ascii="Arial" w:eastAsia="Times New Roman" w:hAnsi="Arial" w:cs="Arial"/>
            <w:color w:val="008ACF"/>
            <w:sz w:val="23"/>
            <w:szCs w:val="23"/>
            <w:u w:val="single"/>
            <w:lang w:eastAsia="ru-RU"/>
          </w:rPr>
          <w:t>http://eais.rkn.gov.ru/feedback/</w:t>
        </w:r>
      </w:hyperlink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1.1. Визуальная оценка Интернет-ресурса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Запрещенный Интернет-ресурс должен содержать рекламу наркотических средств, их названия, предложения по продаже, картинки, любые надписи или видео и т.д.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 Интернет-ресурса, содержащего признаки пропаганды наркотиков (рис. 1, 2).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09950"/>
            <wp:effectExtent l="0" t="0" r="0" b="0"/>
            <wp:docPr id="47" name="Рисунок 4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1. 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096000" cy="3238500"/>
            <wp:effectExtent l="0" t="0" r="0" b="0"/>
            <wp:docPr id="46" name="Рисунок 46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2.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1.2. Копирование и сохранение данных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Следующим шагом является копирование и сохранение информации, содержащей признаки пропаганды наркотиков. Для копирования информации необходимо сделать скриншот (снимок экрана).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клавиатуре для этих целей предусмотрена специальная клавиша </w:t>
      </w: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Print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Screen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»</w:t>
      </w: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(«печать экрана»), которая, как правило, находится в верхнем ряду вместе с клавишами </w:t>
      </w: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Scroll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Lock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»</w:t>
      </w: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(«изначальная функция») и </w:t>
      </w: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Pause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/ 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Break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»</w:t>
      </w: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(«приостанавливать/прерывать»), справа от клавиши </w:t>
      </w: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«F12»</w:t>
      </w: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(рис. 3).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45" name="Рисунок 45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3. – Расположение клавиши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Print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Screen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на клавиатуре компьютера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зависимости от версии дизайнеров клавиатур кнопка с таким названием может быть следующих видов: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1) </w:t>
      </w: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42925" cy="542925"/>
            <wp:effectExtent l="0" t="0" r="9525" b="9525"/>
            <wp:docPr id="44" name="Рисунок 44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2) </w:t>
      </w: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42925" cy="542925"/>
            <wp:effectExtent l="0" t="0" r="9525" b="9525"/>
            <wp:docPr id="43" name="Рисунок 43" descr="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3) </w:t>
      </w: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42925" cy="542925"/>
            <wp:effectExtent l="0" t="0" r="9525" b="9525"/>
            <wp:docPr id="42" name="Рисунок 42" descr="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4) </w:t>
      </w: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42925" cy="542925"/>
            <wp:effectExtent l="0" t="0" r="9525" b="9525"/>
            <wp:docPr id="41" name="Рисунок 41" descr="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создания скриншота необходимо, не закрывая страницу Интернет ресурса, содержащего признаки пропаганды наркотиков, нажать на клавиатуре компьютера клавишу </w:t>
      </w: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Print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Screen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»</w:t>
      </w: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нажатия указанной клавиши клавиатуры автоматически осуществляется копирование информации, содержащейся на экране компьютера, в буфер обмена, то есть копирование (фотографирование) снимка страницы Интернет-ресурса с указанием URL-адреса – указателя размещения сайта в Интернете.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этом, внешне ничего не происходит. Рабочий стол остаётся без изменений, ничего нового не появляется, компьютер не издаёт никаких звуковых сигналов и не сопровождает произведённое действие миганием лампочек (индикаторов). Таким образом, выполнен первый шаг – копирование полученной информации.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Следующим шагом является сохранение скопированной информации в формате JPEG. Для сохранения полученной информации необходимо открыть графический редактор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», входящий в состав всех операционных систем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Windows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начиная с первых версий. Для этого необходимо зайти в меню «Пуск», выбрать раздел «Все программы», далее раздел «Стандартные» и открыть редактор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40" name="Рисунок 4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4. – Расположение графического редактора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Открыв графический редактор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в появившемся окне подводим указатель мыши к меню «Правка», расположенному в верхнем левом углу редактора и «выбираем» его одним кликом левой кнопки мыши, далее среди появившегося перечня команд «выбираем» команду «Вставить» (рис. 5).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39" name="Рисунок 39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5. – Добавление скриншота в графический редактор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Содержащееся в буфере обмена изображение страницы Интернет-ресурса скопируется в окно графический редактор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(рис. 6).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38" name="Рисунок 38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6. – Размещение скриншота в графическом редакторе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завершению вышеуказанных действий сохраняем размещённый скриншот изображения страницы Интернет-ресурса в графическом редакторе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в формате JPEG. Для этого необходимо подвести указатель мыши к меню «Файл», расположенному в верхнем левом углу редактора и «выбирать» его одним кликом левой кнопки мыши, далее среди появившегося перечня команд «выбираем» команду «Сохранить как».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появившемся окне «Сохранить как» выбираем путь сохранения создаваемого файла, вводим имя файла, выбираем тип файла JPEG и нажимаем команду «Сохранить» (рис. 7).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37" name="Рисунок 37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7. – Сохранение скриншота в графическом редакторе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Paint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Снимок изображения страницы Интернет-ресурса успешно сохранён. Теперь этот снимок (фотография, скриншот) находится в виде файла в компьютере пользователя.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1.2. Размещение заявки на блокировку Интернет-ресурса</w:t>
      </w:r>
    </w:p>
    <w:p w:rsid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размещения заявки на блокировку Интернет-ресурса необходимо посетить официальный сайт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Роскомнадзора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6" w:history="1">
        <w:r w:rsidRPr="00570821">
          <w:rPr>
            <w:rFonts w:ascii="Arial" w:eastAsia="Times New Roman" w:hAnsi="Arial" w:cs="Arial"/>
            <w:color w:val="008ACF"/>
            <w:sz w:val="23"/>
            <w:szCs w:val="23"/>
            <w:u w:val="single"/>
            <w:lang w:eastAsia="ru-RU"/>
          </w:rPr>
          <w:t>https://rkn.gov.ru/</w:t>
        </w:r>
      </w:hyperlink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(рис. 8).</w:t>
      </w:r>
    </w:p>
    <w:p w:rsidR="000B3615" w:rsidRPr="00570821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36" name="Рисунок 36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Рис. 8. – Официальный сайт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Роскомнадзора</w:t>
      </w:r>
      <w:proofErr w:type="spellEnd"/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разделе «Ссылки», расположенном внизу главной страницы сайта, перейти в «Единый реестр запрещенной информации» (рис. 9).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35" name="Рисунок 35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9. – Расположение ссылки «Единый реестр запрещенной информации»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появившемся окне, необходимо выбрать раздел «Прием сообщений» (рис. 10).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34" name="Рисунок 34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615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Рис. 10. – Расположение раздела для приема сообщений от граждан для блокировки 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Интернет-ресурсов, содержащих информацию, распространение которой в Российской Федерации запрещено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данном разделе размещена единая форма подачи сообщений об Интернет-ресурсах, содержащих запрещенную информацию. Для подачи сообщения, необходимо последовательно заполнить установленную форму, указав URL адрес Интернет-ресурса, который содержит запрещенную информацию, и прикрепить к сообщению раннее сохраненную фотографию (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скиншот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страницы Интернет-ресурса (рис. 11).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33" name="Рисунок 33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11. – Единая форма подачи сообщений об Интернет-ресурсах, содержащих запрещенную информацию</w:t>
      </w:r>
    </w:p>
    <w:p w:rsidR="000B3615" w:rsidRDefault="000B3615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1.2.1. Заполнение единой формы подачи сообщений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 Интернет-ресурсах, содержащих запрещенную информацию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Наведя указатель мыши на поле «Тип информации» и кликнув на него, нажав левую кнопку мыши, в открывшемся окне необходимо выбрать тип </w:t>
      </w:r>
      <w:proofErr w:type="gram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противоправной информации</w:t>
      </w:r>
      <w:proofErr w:type="gram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размещенной на Интернет-ресурсе (рис. 12).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32" name="Рисунок 32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12. – Заполнение поля «Тип информации»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поле «Указатель страницы сайта в сети «Интернет» необходимо вставить URL-адрес Интернет-ресурса. Для этого, открыв страницу Интернет-ресурса, содержащего запрещенную информацию, необходимо выделить URL-адрес Интернет-ресурса в </w:t>
      </w: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адресной строке браузера, расположенной сверху (URL-адрес Интернет-ресурса выглядит следующим образом: </w:t>
      </w:r>
      <w:hyperlink r:id="rId22" w:history="1">
        <w:r w:rsidRPr="00570821">
          <w:rPr>
            <w:rFonts w:ascii="Arial" w:eastAsia="Times New Roman" w:hAnsi="Arial" w:cs="Arial"/>
            <w:color w:val="008ACF"/>
            <w:sz w:val="23"/>
            <w:szCs w:val="23"/>
            <w:u w:val="single"/>
            <w:lang w:eastAsia="ru-RU"/>
          </w:rPr>
          <w:t>https://eais.rkn.gov.ru/feedback/</w:t>
        </w:r>
      </w:hyperlink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затем скопировать адрес Интернет-ресурса, нажав правую кнопку мыши и выбрав команду «Копировать» (рис. 13).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31" name="Рисунок 31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13. – Копирование URL-адрес Интернет-ресурса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Далее необходимо вставить скопированный адрес Интернет-ресурса в поле «Указатель страницы сайта в сети «Интернет», для этого нужно перейти к заполняемой форме подачи сообщений об Интернет-ресурсах, содержащих запрещенную информацию, навести указатель мыши на поле, кликнуть левую кнопку мыши, а затем правую кнопку мыши и в открывшемся меню выбрать команду «Вставить» (рис. 14).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30" name="Рисунок 30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14. – Заполнение поля «Тип информации»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Наведя указатель мыши на поле «Источник информации» и кликнув на него, нажав левую кнопку мыши, в открывшемся окне необходимо выбрать источник </w:t>
      </w:r>
      <w:proofErr w:type="gram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противоправной информации</w:t>
      </w:r>
      <w:proofErr w:type="gram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размещенной на Интернет-ресурсе (рис. 15).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29" name="Рисунок 29" descr="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15. – Заполнение поля «Источник информации»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поле «Вид информации» указывается вид противоправной информации, размещенной на Интернет-ресурсе, для этого нажатием левой кнопки </w:t>
      </w:r>
      <w:proofErr w:type="gram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мыши</w:t>
      </w:r>
      <w:proofErr w:type="gram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напротив соответствующей (их) позиции проставляется галочка (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(рис. 16).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28" name="Рисунок 28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16. – Заполнение поля «Вид информации»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Наведя указатель мыши на поле «Доступ к информации» и кликнув на него, нажав левую кнопку мыши, в открывшемся окне необходимо выбрать каким образом осуществляется вход на Интернет-ресурс, содержащий запрещенную информацию: </w:t>
      </w: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свободный (то есть любой желающий может зайти на данную страницу Интернет-ресурса), ограниченный (например необходимо пройти регистрацию на Интернет-ресурсе, либо вступить в закрытую группу) и платный (произведя оплату и получив идентификатор для осуществления входа на Интернет-ресурс) (рис. 17).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096000" cy="3429000"/>
            <wp:effectExtent l="0" t="0" r="0" b="0"/>
            <wp:docPr id="27" name="Рисунок 27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17. – Заполнение поля «Доступ к информации»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Далее необходимо указать контактные данные заявителя, подготовившего обращение о блокировке Интернет-ресурса, указав: ФИО, год рождения, место работы, страну проживания, регион и контактный адрес электронной почты (E-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mail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). С целью получения уведомления от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Роскомнадзора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приятных мерах по блокировке Интернет-ресурса необходимо в поле «направлять ответ по эл. почте» проставить галочку, наведя на квадратик курсор (указатель мыши) и нажав левую кнопку мыши.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завершения оформления сообщения в поле «Защитный код» необходимо напечатать сочетание </w:t>
      </w:r>
      <w:proofErr w:type="gram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цифр</w:t>
      </w:r>
      <w:proofErr w:type="gram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изображенных на картинке и нажать кнопку «Направить сообщение» (рис. 18).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26" name="Рисунок 26" descr="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18. – Заполнение контактных данных заявителя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7082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Раздел II.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Действия при поступлении сообщений, содержащих сведения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прекурсоров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, новых потенциально опасных 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психоактивных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веществ, местах их приобретения, способах и местах культивирования </w:t>
      </w:r>
      <w:proofErr w:type="spellStart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наркосодержащих</w:t>
      </w:r>
      <w:proofErr w:type="spellEnd"/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растений (пропаганда наркотиков), на сотовый телефон (смартфон)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поступления на сотовый телефон (смартфон) сообщения в мессенджере (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Viber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WhatsApp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др.), содержащего противоправную информацию, связанную с незаконным оборотом наркотических средств, психотропных веществ или их аналогов, гражданину следует сообщить об этом в органы полиции, посредством подачи обращения в форме электронного документа на официальном УМВД России по Ханты-Мансийскому автономному округу-Югре (</w:t>
      </w:r>
      <w:hyperlink r:id="rId29" w:history="1">
        <w:r w:rsidRPr="00570821">
          <w:rPr>
            <w:rFonts w:ascii="Arial" w:eastAsia="Times New Roman" w:hAnsi="Arial" w:cs="Arial"/>
            <w:color w:val="008ACF"/>
            <w:sz w:val="23"/>
            <w:szCs w:val="23"/>
            <w:u w:val="single"/>
            <w:lang w:eastAsia="ru-RU"/>
          </w:rPr>
          <w:t>https://86.мвд.рф/</w:t>
        </w:r>
      </w:hyperlink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0B3615" w:rsidRDefault="000B3615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2.1. Визуальная оценка содержания сообщения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Запрещенный Интернет-ресурс должен содержать рекламу наркотических средств, их названия, предложения по работе курьером или продаже наркотических </w:t>
      </w:r>
      <w:proofErr w:type="gram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средств ,</w:t>
      </w:r>
      <w:proofErr w:type="gram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картинки, любые надписи или видео и т.д.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Пример содержания сообщения о трудоустройстве в качестве закладчика наркотических средств и психотропных веществ (рис. 19).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2743200" cy="4876800"/>
            <wp:effectExtent l="0" t="0" r="0" b="0"/>
            <wp:docPr id="25" name="Рисунок 25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19.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2.2. Копирование и сохранение данных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Следующим шагом является копирование и сохранение информации, связанной с незаконным оборотом наркотических средств, психотропных веществ или их аналогов. Для копирования информации, необходимо не закрывая сообщение сделать скриншот (снимок экрана), одним из ниже перечисленных способов, в зависимости от модели смартфона.</w:t>
      </w:r>
    </w:p>
    <w:p w:rsidR="000B3615" w:rsidRDefault="000B3615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2.2.1. Создание скриншота на смартфоне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Первый способ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сделать скриншот, необходимо одновременно нажать и подержать одну-две секунды клавиши «Домой» и «Питание» (рис. 20).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829425" cy="4543425"/>
            <wp:effectExtent l="0" t="0" r="9525" b="9525"/>
            <wp:docPr id="24" name="Рисунок 24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(рис. 20)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Второй способ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Данный способ подходит для большинства моделей смартфонов без механической кнопки «Домой».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сделать скриншот, необходимо одновременно нажать и подержать одну-две секунды клавиши «Громкость вниз» и «Питание» (рис. 21).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829425" cy="4543425"/>
            <wp:effectExtent l="0" t="0" r="9525" b="9525"/>
            <wp:docPr id="23" name="Рисунок 23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(рис. 21)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Третий способ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сделать скриншот, необходимо одновременно нажать и подержать одну-две секунды клавиши «Домой» и «Назад» (рис. 22).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829425" cy="4543425"/>
            <wp:effectExtent l="0" t="0" r="9525" b="9525"/>
            <wp:docPr id="22" name="Рисунок 22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(рис. 22)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Четвертый способ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многих смартфонах имеется шторка уведомлений, открывающая доступ к быстрым настройкам, среди которых находится иконка с ножницами. При ее помощи можно сделать снимок экрана.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этого необходимо провести пальцем по экрану смартфона сверху вниз, тем самым, открыв шторку уведомлений и кликнуть на иконку с ножницами (рис. 23).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858000" cy="5143500"/>
            <wp:effectExtent l="0" t="0" r="0" b="0"/>
            <wp:docPr id="21" name="Рисунок 21" descr="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(рис. 23)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правило, скриншоты сохраняются в папку «Скриншоты», расположенную в предустановленной папке «Галерея».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2.3. Подача обращения в форме электронного документа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подачи обращения в форме электронного документа необходимо с помощью браузера установленного в смартфоне посетить официальный сайт УМВД России по Ханты-Мансийскому автономному округу-Югре (</w:t>
      </w:r>
      <w:hyperlink r:id="rId35" w:history="1">
        <w:r w:rsidRPr="00570821">
          <w:rPr>
            <w:rFonts w:ascii="Arial" w:eastAsia="Times New Roman" w:hAnsi="Arial" w:cs="Arial"/>
            <w:color w:val="008ACF"/>
            <w:sz w:val="23"/>
            <w:szCs w:val="23"/>
            <w:u w:val="single"/>
            <w:lang w:eastAsia="ru-RU"/>
          </w:rPr>
          <w:t>https://86.мвд.рф/</w:t>
        </w:r>
      </w:hyperlink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(рис. 24).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315200" cy="4114800"/>
            <wp:effectExtent l="0" t="0" r="0" b="0"/>
            <wp:docPr id="20" name="Рисунок 20" descr="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(рис. 24)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разделе «Для граждан», расположенном вверху главной страницы сайта перейти в раздел «Прием обращений» (рис. 25).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15200" cy="4114800"/>
            <wp:effectExtent l="0" t="0" r="0" b="0"/>
            <wp:docPr id="19" name="Рисунок 19" descr="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5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(рис. 25)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Ознакомившись с информацией о порядке рассмотрения обращений граждан в системе Министерства внутренних дел Российской Федерации, проставить галочку в поле «С информацией ознакомлен» и перейти к форме подачи обращения, нажав кнопку «Подать обращение» (рис. 26).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15200" cy="4114800"/>
            <wp:effectExtent l="0" t="0" r="0" b="0"/>
            <wp:docPr id="18" name="Рисунок 18" descr="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2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(рис. 26)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сервисе приема обращений необходимо заполнить установленную форму, при этом обязательно указать данные заявителя (Фамилию, Имя), адрес электронной почты и по возможности почтовый адрес, проставив в соответствующем поле галочку и указав необходимые сведения (рис. 27).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315200" cy="4114800"/>
            <wp:effectExtent l="0" t="0" r="0" b="0"/>
            <wp:docPr id="17" name="Рисунок 17" descr="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27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(рис. 27)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поле «Текст обращения» необходимо четко сформулировать суть обращения и прикрепить к нему созданный раннее скриншот, нажав на соответствующую кнопку и выбрав сохраненный файл (рис. 28).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15200" cy="4114800"/>
            <wp:effectExtent l="0" t="0" r="0" b="0"/>
            <wp:docPr id="16" name="Рисунок 16" descr="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28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(рис. 28)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отправки обращения, оно будет зарегистрировано в трехдневный срок и рассмотрено в течение 30 дней с момента регистрации. При необходимости срок рассмотрения обращения может быть продлен не более чем на 30 дней, о чем заявителю будет направлено уведомление.</w:t>
      </w:r>
    </w:p>
    <w:p w:rsidR="000B3615" w:rsidRDefault="000B3615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Раздел III.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Действия при выявлении (обнаружении) Интернет - ресурса, содержащего сведения экстремистского и террористического характера.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 Визуальная оценка Интернет-ресурса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Запрещенный Интернет-ресурс должен содержать сведения экстремистского или террористического характера, (фото, видео, аудио, фото, текстовые материалы) как внесенные в единый реестр запрещенной информации Министерства Юстиции Российской Федерации размещенный на сайте </w:t>
      </w:r>
      <w:hyperlink r:id="rId41" w:history="1">
        <w:r w:rsidRPr="00570821">
          <w:rPr>
            <w:rFonts w:ascii="Arial" w:eastAsia="Times New Roman" w:hAnsi="Arial" w:cs="Arial"/>
            <w:color w:val="008ACF"/>
            <w:sz w:val="23"/>
            <w:szCs w:val="23"/>
            <w:u w:val="single"/>
            <w:lang w:eastAsia="ru-RU"/>
          </w:rPr>
          <w:t>http://minjust.ru/nko/fedspisok</w:t>
        </w:r>
      </w:hyperlink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так и возможно содержащие запрещенный контент и т.д.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Название Интернет-ресурса (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Вконтакте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Одноклассники,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Youtube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т.п.), содержащего признаки экстремизма (видео, аудио, фото, текстовые материалы) (рис.1, 2).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010400" cy="3943350"/>
            <wp:effectExtent l="0" t="0" r="0" b="0"/>
            <wp:docPr id="15" name="Рисунок 15" descr="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29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1.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581775" cy="3676650"/>
            <wp:effectExtent l="0" t="0" r="9525" b="0"/>
            <wp:docPr id="14" name="Рисунок 14" descr="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30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2.</w:t>
      </w:r>
    </w:p>
    <w:p w:rsidR="000B3615" w:rsidRDefault="000B3615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 Проверка Интернет-ресурса (видео, аудио и т.п.) по Федеральному списку экстремистских материалов Министерства Юстиции Российской Федерации.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Проверка интернет – ресурса осуществляется переходом на сайт Министерства Юстиции Российской Федерации </w:t>
      </w:r>
      <w:hyperlink r:id="rId44" w:history="1">
        <w:r w:rsidRPr="00570821">
          <w:rPr>
            <w:rFonts w:ascii="Arial" w:eastAsia="Times New Roman" w:hAnsi="Arial" w:cs="Arial"/>
            <w:color w:val="008ACF"/>
            <w:sz w:val="23"/>
            <w:szCs w:val="23"/>
            <w:u w:val="single"/>
            <w:lang w:eastAsia="ru-RU"/>
          </w:rPr>
          <w:t>http://minjust.ru</w:t>
        </w:r>
      </w:hyperlink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строка - список экстремистских материалов (рис.1).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15200" cy="4114800"/>
            <wp:effectExtent l="0" t="0" r="0" b="0"/>
            <wp:docPr id="13" name="Рисунок 13" descr="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35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1.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В строку «Поиск» напечатать (вставить) название Интернет – ресурса (аудио, видео и т.п.), </w:t>
      </w:r>
      <w:proofErr w:type="gram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</w:t>
      </w:r>
      <w:proofErr w:type="gram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Коловрат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Московские скинхеды», после чего нажать на строку поиск (рис. 2).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15200" cy="4114800"/>
            <wp:effectExtent l="0" t="0" r="0" b="0"/>
            <wp:docPr id="12" name="Рисунок 12" descr="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36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2.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случае совпадения Интернет-ресурса (названия), произвести копирование (названия) интернет ресурса (аудио, видео и т.п.) с указанием номера, названия, кем принято решение о признании материала экстремистским, </w:t>
      </w:r>
      <w:proofErr w:type="gram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</w:t>
      </w:r>
      <w:proofErr w:type="gram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Видеофайл с названием: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Коловрат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Московские скинхеды» (решение Синарского районного суда г. Каменска-Уральского Свердловской области от 16.01.2013) №1904; (рис.3,4).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315200" cy="4114800"/>
            <wp:effectExtent l="0" t="0" r="0" b="0"/>
            <wp:docPr id="11" name="Рисунок 11" descr="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37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 3.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15200" cy="4114800"/>
            <wp:effectExtent l="0" t="0" r="0" b="0"/>
            <wp:docPr id="10" name="Рисунок 10" descr="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38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рис.4.</w:t>
      </w:r>
    </w:p>
    <w:p w:rsidR="000B3615" w:rsidRDefault="000B3615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 Копирование и сохранение данных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Следующим шагом является копирование и сохранение информации, содержащей признаки пропаганды экстремизма и терроризма. Для копирования информации необходимо сделать скриншот (снимок экрана). На клавиатуре для этих целей предусмотрена специальная клавиша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Print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Screen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(«печать экрана»).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создания скриншота необходимо, не закрывая страницу Интернет ресурса, содержащего признаки пропаганды экстремизма и терроризма, нажать на клавиатуре компьютера клавишу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Print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Screen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нажатия указанной клавиши клавиатуры автоматически осуществляется копирование информации, содержащейся на экране компьютера, в буфер обмена, то есть копирование (фотографирование) снимка страницы Интернет-ресурса с указанием URL-адреса – указателя размещения сайта в Интернете.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этом, внешне ничего не происходит. Рабочий стол остаётся без изменений, ничего нового не появляется, компьютер не издаёт никаких звуковых сигналов и не сопровождает произведённое действие миганием лампочек (индикаторов). Таким образом, выполнен первый шаг – копирование полученной информации.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сохранения полученной информации необходимо открыть текстовый редактор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Word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(Рис.1).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15200" cy="4114800"/>
            <wp:effectExtent l="0" t="0" r="0" b="0"/>
            <wp:docPr id="9" name="Рисунок 9" descr="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39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рис.1.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Добавление скриншота в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Word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</w:t>
      </w:r>
    </w:p>
    <w:p w:rsidR="000B3615" w:rsidRDefault="000B3615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Содержащееся в буфере обмена изображение страницы Интернет-ресурса скопируется в «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Word</w:t>
      </w:r>
      <w:proofErr w:type="spell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 с указанием интернет ссылки (рис. 2,3,4).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315200" cy="4114800"/>
            <wp:effectExtent l="0" t="0" r="0" b="0"/>
            <wp:docPr id="8" name="Рисунок 8" descr="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40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рис.2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15200" cy="4114800"/>
            <wp:effectExtent l="0" t="0" r="0" b="0"/>
            <wp:docPr id="7" name="Рисунок 7" descr="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41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рис.3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315200" cy="4105275"/>
            <wp:effectExtent l="0" t="0" r="0" b="9525"/>
            <wp:docPr id="6" name="Рисунок 6" descr="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42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рис.4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случае выявления (обнаружения) Интернет-ресурса, содержащего пропаганду экстремизма и терроризма, необходимо направить обращение (письмо) на имя начальника Центра по противодействию экстремизму Управления Министерства внутренних дел по Ханты-Мансийскому автономному округу – Югре по </w:t>
      </w:r>
      <w:proofErr w:type="gramStart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адресу:   </w:t>
      </w:r>
      <w:proofErr w:type="gramEnd"/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г. Ханты-Мансийск, ул. Ленина д. 55, почтовый индекс 628011. Либо по форме электронного документооборота.</w:t>
      </w:r>
    </w:p>
    <w:p w:rsidR="000B3615" w:rsidRDefault="000B3615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4. Подача обращения в форме электронного документа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подачи обращения в форме электронного документа необходимо с помощью браузера установленного в смартфоне посетить официальный сайт УМВД России по Ханты-Мансийскому автономному округу-Югре (</w:t>
      </w:r>
      <w:hyperlink r:id="rId53" w:history="1">
        <w:r w:rsidRPr="00570821">
          <w:rPr>
            <w:rFonts w:ascii="Arial" w:eastAsia="Times New Roman" w:hAnsi="Arial" w:cs="Arial"/>
            <w:color w:val="008ACF"/>
            <w:sz w:val="23"/>
            <w:szCs w:val="23"/>
            <w:u w:val="single"/>
            <w:lang w:eastAsia="ru-RU"/>
          </w:rPr>
          <w:t>https://86.мвд.рф/</w:t>
        </w:r>
      </w:hyperlink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(рис. 1).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315200" cy="4114800"/>
            <wp:effectExtent l="0" t="0" r="0" b="0"/>
            <wp:docPr id="5" name="Рисунок 5" descr="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43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1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разделе «Для граждан», расположенном вверху главной страницы сайта перейти в раздел «Прием обращений» (рис. 2).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15200" cy="4114800"/>
            <wp:effectExtent l="0" t="0" r="0" b="0"/>
            <wp:docPr id="4" name="Рисунок 4" descr="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44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2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Ознакомившись с информацией о порядке рассмотрения обращений граждан в системе Министерства внутренних дел Российской Федерации, проставить галочку в поле «С информацией ознакомлен» и перейти к форме подачи обращения, нажав кнопку «Подать обращение» (рис. 3).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15200" cy="4114800"/>
            <wp:effectExtent l="0" t="0" r="0" b="0"/>
            <wp:docPr id="3" name="Рисунок 3" descr="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4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3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сервисе приема обращений необходимо заполнить установленную форму, при этом обязательно указать данные заявителя (Фамилию, Имя), адрес электронной почты и по возможности почтовый адрес, проставив в соответствующем поле галочку и указав необходимые сведения (рис. 4).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315200" cy="4114800"/>
            <wp:effectExtent l="0" t="0" r="0" b="0"/>
            <wp:docPr id="2" name="Рисунок 2" descr="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46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4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поле «Текст обращения» необходимо четко сформулировать суть обращения и прикрепить к нему созданный раннее скриншот, нажав на соответствующую кнопку и выбрав сохраненный файл (рис. 5).</w:t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315200" cy="4114800"/>
            <wp:effectExtent l="0" t="0" r="0" b="0"/>
            <wp:docPr id="1" name="Рисунок 1" descr="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4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21" w:rsidRPr="00570821" w:rsidRDefault="00570821" w:rsidP="00570821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рис. 5</w:t>
      </w:r>
    </w:p>
    <w:p w:rsidR="00570821" w:rsidRPr="00570821" w:rsidRDefault="00570821" w:rsidP="00570821">
      <w:pPr>
        <w:shd w:val="clear" w:color="auto" w:fill="FFFFFF"/>
        <w:spacing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708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После отправки обращения, оно будет зарегистрировано в трехдневный срок и рассмотрено в течение 30 дней с момента регистрации. При необходимости срок рассмотрения обращения может быть продлен не более чем на 30 дней, о чем заявителю будет направлено уведомление.</w:t>
      </w:r>
    </w:p>
    <w:p w:rsidR="00570821" w:rsidRDefault="00570821">
      <w:bookmarkStart w:id="0" w:name="_GoBack"/>
      <w:bookmarkEnd w:id="0"/>
    </w:p>
    <w:sectPr w:rsidR="0057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21"/>
    <w:rsid w:val="000B3615"/>
    <w:rsid w:val="00570821"/>
    <w:rsid w:val="00B049C7"/>
    <w:rsid w:val="00E1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B26EF"/>
  <w15:chartTrackingRefBased/>
  <w15:docId w15:val="{A9263103-5139-4E9A-92EC-86D3B2C3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08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8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08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44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9851">
                  <w:marLeft w:val="0"/>
                  <w:marRight w:val="0"/>
                  <w:marTop w:val="11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hyperlink" Target="https://rkn.gov.ru/" TargetMode="External"/><Relationship Id="rId29" Type="http://schemas.openxmlformats.org/officeDocument/2006/relationships/hyperlink" Target="https://86.xn--b1aew.xn--p1ai/" TargetMode="External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5.jpeg"/><Relationship Id="rId53" Type="http://schemas.openxmlformats.org/officeDocument/2006/relationships/hyperlink" Target="https://86.xn--b1aew.xn--p1ai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4" Type="http://schemas.openxmlformats.org/officeDocument/2006/relationships/hyperlink" Target="http://minjust.ru/" TargetMode="External"/><Relationship Id="rId52" Type="http://schemas.openxmlformats.org/officeDocument/2006/relationships/image" Target="media/image42.jpeg"/><Relationship Id="rId4" Type="http://schemas.openxmlformats.org/officeDocument/2006/relationships/hyperlink" Target="http://eais.rkn.gov.ru/feedback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eais.rkn.gov.ru/feedback/" TargetMode="External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hyperlink" Target="https://86.xn--b1aew.xn--p1ai/" TargetMode="External"/><Relationship Id="rId43" Type="http://schemas.openxmlformats.org/officeDocument/2006/relationships/image" Target="media/image34.jpeg"/><Relationship Id="rId48" Type="http://schemas.openxmlformats.org/officeDocument/2006/relationships/image" Target="media/image38.jpeg"/><Relationship Id="rId8" Type="http://schemas.openxmlformats.org/officeDocument/2006/relationships/image" Target="media/image4.jpeg"/><Relationship Id="rId51" Type="http://schemas.openxmlformats.org/officeDocument/2006/relationships/image" Target="media/image41.jpeg"/><Relationship Id="rId3" Type="http://schemas.openxmlformats.org/officeDocument/2006/relationships/webSettings" Target="webSettings.xm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9.gif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6.jpeg"/><Relationship Id="rId20" Type="http://schemas.openxmlformats.org/officeDocument/2006/relationships/image" Target="media/image15.jpeg"/><Relationship Id="rId41" Type="http://schemas.openxmlformats.org/officeDocument/2006/relationships/hyperlink" Target="http://minjust.ru/nko/fedspisok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jpeg"/><Relationship Id="rId49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2669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Дубровинской СОШ</dc:creator>
  <cp:keywords/>
  <dc:description/>
  <cp:lastModifiedBy>User</cp:lastModifiedBy>
  <cp:revision>2</cp:revision>
  <dcterms:created xsi:type="dcterms:W3CDTF">2026-05-21T09:16:00Z</dcterms:created>
  <dcterms:modified xsi:type="dcterms:W3CDTF">2026-05-21T09:16:00Z</dcterms:modified>
</cp:coreProperties>
</file>